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Dr Sonia Chacko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EN5CRT09-Indian Writing in 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Identify the subtle flavours that distinguish the “Indian” quotient in English writings from India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 Analyze the different concerns that Indian English writers share, cutting across sub-nationalities and regionalities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Comprehend the locus standi of diasporic Indian writers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Evaluate the unique features of Indian Writing in English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Assignment, Seminar, Viva</w:t>
            </w:r>
          </w:p>
        </w:tc>
      </w:tr>
    </w:tbl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170"/>
        <w:gridCol w:w="255"/>
        <w:gridCol w:w="3345"/>
        <w:gridCol w:w="105"/>
        <w:gridCol w:w="705"/>
        <w:gridCol w:w="3075"/>
        <w:tblGridChange w:id="0">
          <w:tblGrid>
            <w:gridCol w:w="915"/>
            <w:gridCol w:w="1170"/>
            <w:gridCol w:w="255"/>
            <w:gridCol w:w="3345"/>
            <w:gridCol w:w="105"/>
            <w:gridCol w:w="705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Poetry, an overlooked category of Indian Writing in English,includes early notable writers like Derozio,  Ezekiel, Mahapatra, Kamala Das , Dom Moraes etc.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Harp of India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Patriot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Freedom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 Introduction 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Syllabus:Short Stories, written by diverse writers like Rushdie, Narayan, Lahiri and Divakaruni represent the vast canvas of India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The Antidote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The Free Radio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Interpreter of Maladies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Mrs.Dutta Writes a Letter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Syllabus:Prose Writings by Tagore, Ambedkar, Satyajit Ray and Shashi Tharoor give insights into a variety of aspects of Indian society, culture and politics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Nationalism in India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Back from the West and Unable to find Lodging in Baroda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The Odds Against 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‘Kindly Adjust’ to our English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Syllabus:Fiction includes the novel Ladies’ Coupe by Anita Nair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Chapters 1-11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Summing Up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Syllabus: Drama includes Tughlaq by Girish Karnad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Indian Drama in English, Karnad, Tughlaq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Scene wise analysis of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Lecture, Group Discussion, Seminar</w:t>
            </w:r>
          </w:p>
        </w:tc>
      </w:tr>
    </w:tbl>
    <w:p w:rsidR="00000000" w:rsidDel="00000000" w:rsidP="00000000" w:rsidRDefault="00000000" w:rsidRPr="00000000" w14:paraId="0000013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zPejEk729+dHt3rR2Hv+Y2Bd3Q==">AMUW2mUtXCMg+G+qK92GIVTfIXA6q0XTaszceOKH3qjxtynTjCn08MeYLMEvZSPGKJAysmI4rj6Vom624WWItuGfQdlYVbjhUmJOdsuvUjpa9ceAa3V1jyKkRme476VZtWcmrP5ZFtqqtC4O2jfNWKEuaB80darnuXCwWNq7Ud01s9GK/nHmi/uON/gpsTyjD/u496qOpS/pJxtHZajoIUJYv0sj7nhtV9PFh05uPv48Hl+BmwHPfpNqPInHzIA3uq+R2BdyniiJ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